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AB" w:rsidRPr="00ED7EAB" w:rsidRDefault="00ED7EAB" w:rsidP="00ED7EAB">
      <w:pPr>
        <w:pStyle w:val="3"/>
        <w:spacing w:before="0" w:beforeAutospacing="0" w:after="0" w:afterAutospacing="0"/>
        <w:jc w:val="right"/>
        <w:rPr>
          <w:b w:val="0"/>
          <w:color w:val="000000"/>
          <w:sz w:val="16"/>
          <w:szCs w:val="16"/>
        </w:rPr>
      </w:pPr>
      <w:r>
        <w:rPr>
          <w:b w:val="0"/>
          <w:color w:val="000000"/>
          <w:sz w:val="16"/>
          <w:szCs w:val="16"/>
          <w:lang w:val="uk-UA"/>
        </w:rPr>
        <w:t xml:space="preserve">Додаток </w:t>
      </w:r>
      <w:r w:rsidRPr="00ED7EAB">
        <w:rPr>
          <w:b w:val="0"/>
          <w:color w:val="000000"/>
          <w:sz w:val="16"/>
          <w:szCs w:val="16"/>
        </w:rPr>
        <w:t>1</w:t>
      </w:r>
    </w:p>
    <w:p w:rsidR="00ED7EAB" w:rsidRDefault="00ED7EAB" w:rsidP="00ED7EAB">
      <w:pPr>
        <w:pStyle w:val="3"/>
        <w:spacing w:before="0" w:beforeAutospacing="0" w:after="0" w:afterAutospacing="0"/>
        <w:jc w:val="righ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ED7EAB" w:rsidRDefault="00ED7EAB" w:rsidP="00ED7EAB">
      <w:pPr>
        <w:pStyle w:val="3"/>
        <w:spacing w:before="0" w:beforeAutospacing="0" w:after="0" w:afterAutospacing="0"/>
        <w:jc w:val="righ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Pr>
          <w:b w:val="0"/>
          <w:color w:val="000000"/>
          <w:sz w:val="16"/>
          <w:szCs w:val="16"/>
        </w:rPr>
        <w:t xml:space="preserve"> 7</w:t>
      </w:r>
      <w:r>
        <w:rPr>
          <w:b w:val="0"/>
          <w:color w:val="000000"/>
          <w:sz w:val="16"/>
          <w:szCs w:val="16"/>
          <w:lang w:val="uk-UA"/>
        </w:rPr>
        <w:t xml:space="preserve"> глави </w:t>
      </w:r>
      <w:r>
        <w:rPr>
          <w:b w:val="0"/>
          <w:color w:val="000000"/>
          <w:sz w:val="16"/>
          <w:szCs w:val="16"/>
        </w:rPr>
        <w:t>1</w:t>
      </w:r>
      <w:r>
        <w:rPr>
          <w:b w:val="0"/>
          <w:color w:val="000000"/>
          <w:sz w:val="16"/>
          <w:szCs w:val="16"/>
          <w:lang w:val="uk-UA"/>
        </w:rPr>
        <w:t xml:space="preserve"> розділу II)</w:t>
      </w:r>
    </w:p>
    <w:p w:rsidR="00ED7EAB" w:rsidRDefault="00ED7EAB" w:rsidP="00ED7EAB">
      <w:pPr>
        <w:pStyle w:val="3"/>
        <w:spacing w:before="0" w:beforeAutospacing="0" w:after="0" w:afterAutospacing="0"/>
        <w:rPr>
          <w:color w:val="000000"/>
          <w:sz w:val="28"/>
          <w:szCs w:val="28"/>
        </w:rPr>
      </w:pPr>
      <w:r>
        <w:rPr>
          <w:color w:val="000000"/>
        </w:rPr>
        <w:tab/>
      </w:r>
      <w:r>
        <w:rPr>
          <w:color w:val="000000"/>
        </w:rPr>
        <w:tab/>
      </w:r>
      <w:r>
        <w:rPr>
          <w:color w:val="000000"/>
        </w:rPr>
        <w:tab/>
      </w:r>
      <w:r>
        <w:rPr>
          <w:color w:val="000000"/>
        </w:rPr>
        <w:tab/>
      </w:r>
      <w:r>
        <w:rPr>
          <w:color w:val="000000"/>
        </w:rPr>
        <w:tab/>
      </w:r>
    </w:p>
    <w:p w:rsidR="00ED7EAB" w:rsidRDefault="00ED7EAB" w:rsidP="00ED7EAB">
      <w:pPr>
        <w:jc w:val="center"/>
        <w:rPr>
          <w:lang w:val="uk-UA"/>
        </w:rPr>
      </w:pPr>
      <w:r>
        <w:rPr>
          <w:b/>
          <w:lang w:val="uk-UA"/>
        </w:rPr>
        <w:t>Титульний аркуш Повідомлення</w:t>
      </w:r>
      <w:r>
        <w:rPr>
          <w:lang w:val="uk-UA"/>
        </w:rPr>
        <w:br/>
      </w:r>
      <w:r>
        <w:rPr>
          <w:b/>
          <w:lang w:val="uk-UA"/>
        </w:rPr>
        <w:t>(Повідомлення про інформацію)</w:t>
      </w:r>
    </w:p>
    <w:p w:rsidR="00ED7EAB" w:rsidRDefault="00ED7EAB" w:rsidP="00ED7EAB">
      <w:pPr>
        <w:pStyle w:val="3"/>
        <w:spacing w:before="0" w:beforeAutospacing="0" w:after="0" w:afterAutospacing="0"/>
        <w:rPr>
          <w:b w:val="0"/>
          <w:sz w:val="15"/>
          <w:lang w:val="uk-UA"/>
        </w:rPr>
      </w:pPr>
      <w:r w:rsidRPr="00ED7EAB">
        <w:rPr>
          <w:b w:val="0"/>
          <w:sz w:val="20"/>
          <w:szCs w:val="20"/>
          <w:u w:val="single"/>
        </w:rPr>
        <w:t>24.04.2019</w:t>
      </w:r>
    </w:p>
    <w:p w:rsidR="00ED7EAB" w:rsidRDefault="00ED7EAB" w:rsidP="00ED7EAB">
      <w:pPr>
        <w:rPr>
          <w:lang w:val="uk-UA"/>
        </w:rPr>
      </w:pPr>
      <w:r>
        <w:rPr>
          <w:sz w:val="15"/>
          <w:lang w:val="uk-UA"/>
        </w:rPr>
        <w:t>(дата реєстрації емітентом</w:t>
      </w:r>
      <w:r>
        <w:rPr>
          <w:lang w:val="uk-UA"/>
        </w:rPr>
        <w:br/>
      </w:r>
      <w:r>
        <w:rPr>
          <w:sz w:val="15"/>
          <w:lang w:val="uk-UA"/>
        </w:rPr>
        <w:t>електронного документа)</w:t>
      </w:r>
      <w:bookmarkStart w:id="0" w:name="8869"/>
      <w:bookmarkEnd w:id="0"/>
    </w:p>
    <w:p w:rsidR="00ED7EAB" w:rsidRDefault="00ED7EAB" w:rsidP="00ED7EAB">
      <w:pPr>
        <w:pStyle w:val="3"/>
        <w:spacing w:before="0" w:beforeAutospacing="0" w:after="0" w:afterAutospacing="0"/>
        <w:rPr>
          <w:b w:val="0"/>
          <w:sz w:val="15"/>
          <w:lang w:val="uk-UA"/>
        </w:rPr>
      </w:pPr>
    </w:p>
    <w:p w:rsidR="00ED7EAB" w:rsidRPr="00ED7EAB" w:rsidRDefault="00ED7EAB" w:rsidP="00ED7EAB">
      <w:pPr>
        <w:pStyle w:val="3"/>
        <w:spacing w:before="0" w:beforeAutospacing="0" w:after="0" w:afterAutospacing="0"/>
        <w:rPr>
          <w:b w:val="0"/>
          <w:sz w:val="20"/>
          <w:szCs w:val="20"/>
        </w:rPr>
      </w:pPr>
      <w:r>
        <w:rPr>
          <w:b w:val="0"/>
          <w:sz w:val="20"/>
          <w:szCs w:val="20"/>
          <w:lang w:val="uk-UA"/>
        </w:rPr>
        <w:t>№</w:t>
      </w:r>
      <w:r w:rsidRPr="00ED7EAB">
        <w:rPr>
          <w:b w:val="0"/>
          <w:sz w:val="20"/>
          <w:szCs w:val="20"/>
        </w:rPr>
        <w:t xml:space="preserve"> </w:t>
      </w:r>
      <w:r w:rsidRPr="00ED7EAB">
        <w:rPr>
          <w:b w:val="0"/>
          <w:sz w:val="20"/>
          <w:szCs w:val="20"/>
          <w:u w:val="single"/>
        </w:rPr>
        <w:t>19/04/01</w:t>
      </w:r>
    </w:p>
    <w:p w:rsidR="00ED7EAB" w:rsidRDefault="00ED7EAB" w:rsidP="00ED7EAB">
      <w:pPr>
        <w:pStyle w:val="3"/>
        <w:spacing w:before="0" w:beforeAutospacing="0" w:after="0" w:afterAutospacing="0"/>
        <w:rPr>
          <w:b w:val="0"/>
          <w:sz w:val="15"/>
          <w:lang w:val="uk-UA"/>
        </w:rPr>
      </w:pPr>
      <w:r>
        <w:rPr>
          <w:b w:val="0"/>
          <w:sz w:val="15"/>
          <w:lang w:val="uk-UA"/>
        </w:rPr>
        <w:t xml:space="preserve"> (вихідний реєстраційний</w:t>
      </w:r>
      <w:r>
        <w:rPr>
          <w:b w:val="0"/>
          <w:lang w:val="uk-UA"/>
        </w:rPr>
        <w:br/>
      </w:r>
      <w:r>
        <w:rPr>
          <w:b w:val="0"/>
          <w:sz w:val="15"/>
          <w:lang w:val="uk-UA"/>
        </w:rPr>
        <w:t>номер електронного документа)</w:t>
      </w:r>
    </w:p>
    <w:p w:rsidR="00ED7EAB" w:rsidRDefault="00ED7EAB" w:rsidP="00ED7EAB">
      <w:pPr>
        <w:pStyle w:val="3"/>
        <w:spacing w:before="0" w:beforeAutospacing="0" w:after="0" w:afterAutospacing="0"/>
        <w:rPr>
          <w:b w:val="0"/>
          <w:sz w:val="15"/>
          <w:szCs w:val="28"/>
          <w:lang w:val="uk-UA"/>
        </w:rPr>
      </w:pPr>
      <w:bookmarkStart w:id="1" w:name="_GoBack"/>
      <w:bookmarkEnd w:id="1"/>
    </w:p>
    <w:tbl>
      <w:tblPr>
        <w:tblW w:w="4919" w:type="pct"/>
        <w:tblLook w:val="04A0" w:firstRow="1" w:lastRow="0" w:firstColumn="1" w:lastColumn="0" w:noHBand="0" w:noVBand="1"/>
      </w:tblPr>
      <w:tblGrid>
        <w:gridCol w:w="15799"/>
      </w:tblGrid>
      <w:tr w:rsidR="00ED7EAB" w:rsidRPr="00ED7EAB" w:rsidTr="00ED7EAB">
        <w:tc>
          <w:tcPr>
            <w:tcW w:w="5000" w:type="pct"/>
            <w:tcMar>
              <w:top w:w="60" w:type="dxa"/>
              <w:left w:w="60" w:type="dxa"/>
              <w:bottom w:w="60" w:type="dxa"/>
              <w:right w:w="60" w:type="dxa"/>
            </w:tcMar>
            <w:vAlign w:val="center"/>
            <w:hideMark/>
          </w:tcPr>
          <w:p w:rsidR="00ED7EAB" w:rsidRDefault="00ED7EAB">
            <w:pPr>
              <w:ind w:firstLine="240"/>
              <w:rPr>
                <w:i/>
                <w:color w:val="000000"/>
                <w:sz w:val="20"/>
                <w:szCs w:val="20"/>
                <w:lang w:val="uk-UA"/>
              </w:rPr>
            </w:pPr>
            <w:r>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ED7EAB" w:rsidRDefault="00ED7EAB" w:rsidP="00ED7EAB">
      <w:pPr>
        <w:rPr>
          <w:vanish/>
          <w:color w:val="000000"/>
        </w:rPr>
      </w:pPr>
    </w:p>
    <w:tbl>
      <w:tblPr>
        <w:tblW w:w="4900" w:type="pct"/>
        <w:tblLayout w:type="fixed"/>
        <w:tblLook w:val="04A0" w:firstRow="1" w:lastRow="0" w:firstColumn="1" w:lastColumn="0" w:noHBand="0" w:noVBand="1"/>
      </w:tblPr>
      <w:tblGrid>
        <w:gridCol w:w="2560"/>
        <w:gridCol w:w="295"/>
        <w:gridCol w:w="5800"/>
        <w:gridCol w:w="295"/>
        <w:gridCol w:w="6788"/>
      </w:tblGrid>
      <w:tr w:rsidR="00ED7EAB" w:rsidTr="00ED7EAB">
        <w:tc>
          <w:tcPr>
            <w:tcW w:w="1562" w:type="dxa"/>
            <w:tcMar>
              <w:top w:w="60" w:type="dxa"/>
              <w:left w:w="60" w:type="dxa"/>
              <w:bottom w:w="60" w:type="dxa"/>
              <w:right w:w="60" w:type="dxa"/>
            </w:tcMar>
            <w:vAlign w:val="center"/>
            <w:hideMark/>
          </w:tcPr>
          <w:p w:rsidR="00ED7EAB" w:rsidRDefault="00ED7EAB">
            <w:pPr>
              <w:jc w:val="center"/>
              <w:rPr>
                <w:color w:val="000000"/>
                <w:sz w:val="20"/>
                <w:szCs w:val="20"/>
                <w:lang w:val="en-US"/>
              </w:rPr>
            </w:pPr>
            <w:r>
              <w:rPr>
                <w:color w:val="000000"/>
                <w:sz w:val="20"/>
                <w:szCs w:val="20"/>
                <w:lang w:val="en-US"/>
              </w:rPr>
              <w:t>Директор</w:t>
            </w:r>
          </w:p>
        </w:tc>
        <w:tc>
          <w:tcPr>
            <w:tcW w:w="180" w:type="dxa"/>
            <w:tcMar>
              <w:top w:w="60" w:type="dxa"/>
              <w:left w:w="60" w:type="dxa"/>
              <w:bottom w:w="60" w:type="dxa"/>
              <w:right w:w="60" w:type="dxa"/>
            </w:tcMar>
            <w:vAlign w:val="center"/>
            <w:hideMark/>
          </w:tcPr>
          <w:p w:rsidR="00ED7EAB" w:rsidRDefault="00ED7EAB">
            <w:pPr>
              <w:jc w:val="center"/>
              <w:rPr>
                <w:color w:val="000000"/>
                <w:sz w:val="20"/>
                <w:szCs w:val="20"/>
              </w:rPr>
            </w:pPr>
            <w:r>
              <w:rPr>
                <w:color w:val="000000"/>
                <w:sz w:val="20"/>
                <w:szCs w:val="20"/>
              </w:rPr>
              <w:t> </w:t>
            </w:r>
          </w:p>
        </w:tc>
        <w:tc>
          <w:tcPr>
            <w:tcW w:w="3538" w:type="dxa"/>
            <w:tcMar>
              <w:top w:w="60" w:type="dxa"/>
              <w:left w:w="60" w:type="dxa"/>
              <w:bottom w:w="60" w:type="dxa"/>
              <w:right w:w="60" w:type="dxa"/>
            </w:tcMar>
            <w:vAlign w:val="center"/>
            <w:hideMark/>
          </w:tcPr>
          <w:p w:rsidR="00ED7EAB" w:rsidRDefault="00ED7EAB">
            <w:pPr>
              <w:jc w:val="center"/>
              <w:rPr>
                <w:color w:val="000000"/>
                <w:sz w:val="20"/>
                <w:szCs w:val="20"/>
              </w:rPr>
            </w:pPr>
            <w:r>
              <w:rPr>
                <w:color w:val="000000"/>
                <w:sz w:val="20"/>
                <w:szCs w:val="20"/>
              </w:rPr>
              <w:t> </w:t>
            </w:r>
          </w:p>
        </w:tc>
        <w:tc>
          <w:tcPr>
            <w:tcW w:w="180" w:type="dxa"/>
            <w:tcMar>
              <w:top w:w="60" w:type="dxa"/>
              <w:left w:w="60" w:type="dxa"/>
              <w:bottom w:w="60" w:type="dxa"/>
              <w:right w:w="60" w:type="dxa"/>
            </w:tcMar>
            <w:vAlign w:val="center"/>
            <w:hideMark/>
          </w:tcPr>
          <w:p w:rsidR="00ED7EAB" w:rsidRDefault="00ED7EAB">
            <w:pPr>
              <w:jc w:val="center"/>
              <w:rPr>
                <w:color w:val="000000"/>
              </w:rPr>
            </w:pPr>
            <w:r>
              <w:rPr>
                <w:color w:val="000000"/>
              </w:rPr>
              <w:t> </w:t>
            </w:r>
          </w:p>
        </w:tc>
        <w:tc>
          <w:tcPr>
            <w:tcW w:w="4141" w:type="dxa"/>
            <w:tcMar>
              <w:top w:w="60" w:type="dxa"/>
              <w:left w:w="60" w:type="dxa"/>
              <w:bottom w:w="60" w:type="dxa"/>
              <w:right w:w="60" w:type="dxa"/>
            </w:tcMar>
            <w:vAlign w:val="bottom"/>
            <w:hideMark/>
          </w:tcPr>
          <w:p w:rsidR="00ED7EAB" w:rsidRDefault="00ED7EAB">
            <w:pPr>
              <w:ind w:left="1280" w:hanging="591"/>
              <w:jc w:val="center"/>
              <w:rPr>
                <w:color w:val="000000"/>
                <w:sz w:val="20"/>
                <w:szCs w:val="20"/>
                <w:lang w:val="en-US"/>
              </w:rPr>
            </w:pPr>
            <w:r>
              <w:rPr>
                <w:color w:val="000000"/>
                <w:sz w:val="20"/>
                <w:szCs w:val="20"/>
                <w:lang w:val="en-US"/>
              </w:rPr>
              <w:t>Лисенко Вiталiй Олександрович</w:t>
            </w:r>
          </w:p>
        </w:tc>
      </w:tr>
      <w:tr w:rsidR="00ED7EAB" w:rsidTr="00ED7EAB">
        <w:tc>
          <w:tcPr>
            <w:tcW w:w="1562" w:type="dxa"/>
            <w:tcBorders>
              <w:top w:val="single" w:sz="6" w:space="0" w:color="CCCCCC"/>
              <w:left w:val="nil"/>
              <w:bottom w:val="nil"/>
              <w:right w:val="nil"/>
            </w:tcBorders>
            <w:tcMar>
              <w:top w:w="60" w:type="dxa"/>
              <w:left w:w="60" w:type="dxa"/>
              <w:bottom w:w="60" w:type="dxa"/>
              <w:right w:w="60" w:type="dxa"/>
            </w:tcMar>
            <w:vAlign w:val="center"/>
            <w:hideMark/>
          </w:tcPr>
          <w:p w:rsidR="00ED7EAB" w:rsidRDefault="00ED7EAB">
            <w:pPr>
              <w:jc w:val="center"/>
              <w:rPr>
                <w:color w:val="000000"/>
              </w:rPr>
            </w:pPr>
            <w:r>
              <w:rPr>
                <w:rStyle w:val="small-text1"/>
                <w:color w:val="000000"/>
              </w:rPr>
              <w:t>(посада)</w:t>
            </w:r>
          </w:p>
        </w:tc>
        <w:tc>
          <w:tcPr>
            <w:tcW w:w="180" w:type="dxa"/>
            <w:tcMar>
              <w:top w:w="60" w:type="dxa"/>
              <w:left w:w="60" w:type="dxa"/>
              <w:bottom w:w="60" w:type="dxa"/>
              <w:right w:w="60" w:type="dxa"/>
            </w:tcMar>
            <w:vAlign w:val="center"/>
            <w:hideMark/>
          </w:tcPr>
          <w:p w:rsidR="00ED7EAB" w:rsidRDefault="00ED7EAB">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hideMark/>
          </w:tcPr>
          <w:p w:rsidR="00ED7EAB" w:rsidRDefault="00ED7EAB">
            <w:pPr>
              <w:jc w:val="center"/>
              <w:rPr>
                <w:color w:val="000000"/>
              </w:rPr>
            </w:pPr>
            <w:r>
              <w:rPr>
                <w:rStyle w:val="small-text1"/>
                <w:color w:val="000000"/>
              </w:rPr>
              <w:t>(підпис)</w:t>
            </w:r>
          </w:p>
        </w:tc>
        <w:tc>
          <w:tcPr>
            <w:tcW w:w="180" w:type="dxa"/>
            <w:tcMar>
              <w:top w:w="60" w:type="dxa"/>
              <w:left w:w="60" w:type="dxa"/>
              <w:bottom w:w="60" w:type="dxa"/>
              <w:right w:w="60" w:type="dxa"/>
            </w:tcMar>
            <w:vAlign w:val="center"/>
            <w:hideMark/>
          </w:tcPr>
          <w:p w:rsidR="00ED7EAB" w:rsidRDefault="00ED7EAB">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hideMark/>
          </w:tcPr>
          <w:p w:rsidR="00ED7EAB" w:rsidRDefault="00ED7EAB">
            <w:pPr>
              <w:jc w:val="center"/>
              <w:rPr>
                <w:color w:val="000000"/>
              </w:rPr>
            </w:pPr>
            <w:r>
              <w:rPr>
                <w:rStyle w:val="small-text1"/>
                <w:color w:val="000000"/>
              </w:rPr>
              <w:t>(прізвище та ініціали керівника)</w:t>
            </w:r>
          </w:p>
        </w:tc>
      </w:tr>
      <w:tr w:rsidR="00ED7EAB" w:rsidTr="00ED7EAB">
        <w:tc>
          <w:tcPr>
            <w:tcW w:w="9601" w:type="dxa"/>
            <w:gridSpan w:val="5"/>
            <w:tcMar>
              <w:top w:w="60" w:type="dxa"/>
              <w:left w:w="60" w:type="dxa"/>
              <w:bottom w:w="60" w:type="dxa"/>
              <w:right w:w="60" w:type="dxa"/>
            </w:tcMar>
            <w:vAlign w:val="center"/>
          </w:tcPr>
          <w:p w:rsidR="00ED7EAB" w:rsidRDefault="00ED7EAB">
            <w:pPr>
              <w:pStyle w:val="a3"/>
              <w:ind w:firstLine="567"/>
              <w:jc w:val="center"/>
              <w:rPr>
                <w:b/>
                <w:bCs/>
                <w:sz w:val="28"/>
                <w:szCs w:val="28"/>
                <w:lang w:val="uk-UA"/>
              </w:rPr>
            </w:pPr>
          </w:p>
          <w:p w:rsidR="00ED7EAB" w:rsidRDefault="00ED7EAB">
            <w:pPr>
              <w:pStyle w:val="a3"/>
              <w:ind w:firstLine="567"/>
              <w:jc w:val="center"/>
              <w:rPr>
                <w:b/>
                <w:bCs/>
                <w:color w:val="000000"/>
                <w:sz w:val="28"/>
                <w:szCs w:val="28"/>
                <w:lang w:val="uk-UA"/>
              </w:rPr>
            </w:pPr>
            <w:r>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ED7EAB" w:rsidRDefault="00ED7EAB" w:rsidP="00ED7EAB">
      <w:pPr>
        <w:rPr>
          <w:vanish/>
          <w:color w:val="000000"/>
        </w:rPr>
      </w:pPr>
    </w:p>
    <w:tbl>
      <w:tblPr>
        <w:tblW w:w="5187" w:type="pct"/>
        <w:tblLook w:val="04A0" w:firstRow="1" w:lastRow="0" w:firstColumn="1" w:lastColumn="0" w:noHBand="0" w:noVBand="1"/>
      </w:tblPr>
      <w:tblGrid>
        <w:gridCol w:w="7524"/>
        <w:gridCol w:w="9136"/>
      </w:tblGrid>
      <w:tr w:rsidR="00ED7EAB" w:rsidTr="00ED7EAB">
        <w:tc>
          <w:tcPr>
            <w:tcW w:w="5000" w:type="pct"/>
            <w:gridSpan w:val="2"/>
            <w:tcMar>
              <w:top w:w="60" w:type="dxa"/>
              <w:left w:w="60" w:type="dxa"/>
              <w:bottom w:w="60" w:type="dxa"/>
              <w:right w:w="60" w:type="dxa"/>
            </w:tcMar>
            <w:vAlign w:val="center"/>
            <w:hideMark/>
          </w:tcPr>
          <w:p w:rsidR="00ED7EAB" w:rsidRDefault="00ED7EAB">
            <w:pPr>
              <w:jc w:val="center"/>
              <w:rPr>
                <w:b/>
                <w:bCs/>
                <w:color w:val="000000"/>
              </w:rPr>
            </w:pPr>
            <w:r>
              <w:rPr>
                <w:b/>
                <w:bCs/>
                <w:color w:val="000000"/>
                <w:lang w:val="en-US"/>
              </w:rPr>
              <w:t>I</w:t>
            </w:r>
            <w:r>
              <w:rPr>
                <w:b/>
                <w:bCs/>
                <w:color w:val="000000"/>
              </w:rPr>
              <w:t>. Загальні відомості</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1. Повне найменування емітента</w:t>
            </w:r>
          </w:p>
        </w:tc>
        <w:tc>
          <w:tcPr>
            <w:tcW w:w="2742" w:type="pct"/>
            <w:tcMar>
              <w:top w:w="15" w:type="dxa"/>
              <w:left w:w="15" w:type="dxa"/>
              <w:bottom w:w="15" w:type="dxa"/>
              <w:right w:w="15" w:type="dxa"/>
            </w:tcMar>
            <w:vAlign w:val="center"/>
            <w:hideMark/>
          </w:tcPr>
          <w:p w:rsidR="00ED7EAB" w:rsidRPr="00ED7EAB" w:rsidRDefault="00ED7EAB">
            <w:pPr>
              <w:rPr>
                <w:sz w:val="20"/>
                <w:szCs w:val="20"/>
              </w:rPr>
            </w:pPr>
            <w:r w:rsidRPr="00ED7EAB">
              <w:rPr>
                <w:sz w:val="20"/>
                <w:szCs w:val="20"/>
              </w:rPr>
              <w:t>Приватне акц</w:t>
            </w:r>
            <w:r>
              <w:rPr>
                <w:sz w:val="20"/>
                <w:szCs w:val="20"/>
                <w:lang w:val="en-US"/>
              </w:rPr>
              <w:t>i</w:t>
            </w:r>
            <w:r w:rsidRPr="00ED7EAB">
              <w:rPr>
                <w:sz w:val="20"/>
                <w:szCs w:val="20"/>
              </w:rPr>
              <w:t>онерне товариство "Ов</w:t>
            </w:r>
            <w:r>
              <w:rPr>
                <w:sz w:val="20"/>
                <w:szCs w:val="20"/>
                <w:lang w:val="en-US"/>
              </w:rPr>
              <w:t>i</w:t>
            </w:r>
            <w:r w:rsidRPr="00ED7EAB">
              <w:rPr>
                <w:sz w:val="20"/>
                <w:szCs w:val="20"/>
              </w:rPr>
              <w:t>д</w:t>
            </w:r>
            <w:r>
              <w:rPr>
                <w:sz w:val="20"/>
                <w:szCs w:val="20"/>
                <w:lang w:val="en-US"/>
              </w:rPr>
              <w:t>i</w:t>
            </w:r>
            <w:r w:rsidRPr="00ED7EAB">
              <w:rPr>
                <w:sz w:val="20"/>
                <w:szCs w:val="20"/>
              </w:rPr>
              <w:t>опольське автотранспортне п</w:t>
            </w:r>
            <w:r>
              <w:rPr>
                <w:sz w:val="20"/>
                <w:szCs w:val="20"/>
                <w:lang w:val="en-US"/>
              </w:rPr>
              <w:t>i</w:t>
            </w:r>
            <w:r w:rsidRPr="00ED7EAB">
              <w:rPr>
                <w:sz w:val="20"/>
                <w:szCs w:val="20"/>
              </w:rPr>
              <w:t>дприємство"</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2. Організаційно-правова форма</w:t>
            </w:r>
          </w:p>
        </w:tc>
        <w:tc>
          <w:tcPr>
            <w:tcW w:w="2742" w:type="pct"/>
            <w:tcMar>
              <w:top w:w="15" w:type="dxa"/>
              <w:left w:w="15" w:type="dxa"/>
              <w:bottom w:w="15" w:type="dxa"/>
              <w:right w:w="15" w:type="dxa"/>
            </w:tcMar>
            <w:vAlign w:val="center"/>
            <w:hideMark/>
          </w:tcPr>
          <w:p w:rsidR="00ED7EAB" w:rsidRDefault="00ED7EAB">
            <w:pPr>
              <w:rPr>
                <w:sz w:val="20"/>
                <w:szCs w:val="20"/>
                <w:lang w:val="en-US"/>
              </w:rPr>
            </w:pPr>
            <w:r>
              <w:rPr>
                <w:sz w:val="20"/>
                <w:szCs w:val="20"/>
                <w:lang w:val="en-US"/>
              </w:rPr>
              <w:t>Акцiонерне товариство</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lang w:val="en-US"/>
              </w:rPr>
              <w:t>3</w:t>
            </w:r>
            <w:r>
              <w:rPr>
                <w:b/>
                <w:color w:val="000000"/>
                <w:sz w:val="20"/>
                <w:szCs w:val="20"/>
              </w:rPr>
              <w:t xml:space="preserve">. Місцезнаходження </w:t>
            </w:r>
          </w:p>
        </w:tc>
        <w:tc>
          <w:tcPr>
            <w:tcW w:w="2742" w:type="pct"/>
            <w:tcMar>
              <w:top w:w="15" w:type="dxa"/>
              <w:left w:w="15" w:type="dxa"/>
              <w:bottom w:w="15" w:type="dxa"/>
              <w:right w:w="15" w:type="dxa"/>
            </w:tcMar>
            <w:vAlign w:val="center"/>
            <w:hideMark/>
          </w:tcPr>
          <w:p w:rsidR="00ED7EAB" w:rsidRDefault="00ED7EAB">
            <w:pPr>
              <w:rPr>
                <w:sz w:val="20"/>
                <w:szCs w:val="20"/>
                <w:lang w:val="en-US"/>
              </w:rPr>
            </w:pPr>
            <w:r>
              <w:rPr>
                <w:sz w:val="20"/>
                <w:szCs w:val="20"/>
                <w:lang w:val="uk-UA"/>
              </w:rPr>
              <w:t>67801 Одеська область, Овiдiопольський район, с.м.т. Овiдiополь вул. Одеська, буд. 8</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 xml:space="preserve">4. </w:t>
            </w:r>
            <w:r>
              <w:rPr>
                <w:b/>
                <w:sz w:val="20"/>
                <w:szCs w:val="20"/>
                <w:lang w:val="uk-UA"/>
              </w:rPr>
              <w:t>Ідентифікаційний код юридичної особи</w:t>
            </w:r>
          </w:p>
        </w:tc>
        <w:tc>
          <w:tcPr>
            <w:tcW w:w="2742" w:type="pct"/>
            <w:tcMar>
              <w:top w:w="15" w:type="dxa"/>
              <w:left w:w="15" w:type="dxa"/>
              <w:bottom w:w="15" w:type="dxa"/>
              <w:right w:w="15" w:type="dxa"/>
            </w:tcMar>
            <w:vAlign w:val="center"/>
            <w:hideMark/>
          </w:tcPr>
          <w:p w:rsidR="00ED7EAB" w:rsidRDefault="00ED7EAB">
            <w:pPr>
              <w:rPr>
                <w:sz w:val="20"/>
                <w:szCs w:val="20"/>
                <w:lang w:val="en-US"/>
              </w:rPr>
            </w:pPr>
            <w:r>
              <w:rPr>
                <w:sz w:val="20"/>
                <w:szCs w:val="20"/>
                <w:lang w:val="en-US"/>
              </w:rPr>
              <w:t>22509862</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Pr>
                <w:b/>
                <w:color w:val="000000"/>
                <w:sz w:val="20"/>
                <w:szCs w:val="20"/>
              </w:rPr>
              <w:t>телефон</w:t>
            </w:r>
            <w:r>
              <w:rPr>
                <w:b/>
                <w:color w:val="000000"/>
                <w:sz w:val="20"/>
                <w:szCs w:val="20"/>
                <w:lang w:val="uk-UA"/>
              </w:rPr>
              <w:t xml:space="preserve">, </w:t>
            </w:r>
            <w:r>
              <w:rPr>
                <w:b/>
                <w:color w:val="000000"/>
                <w:sz w:val="20"/>
                <w:szCs w:val="20"/>
              </w:rPr>
              <w:t xml:space="preserve">факс </w:t>
            </w:r>
          </w:p>
        </w:tc>
        <w:tc>
          <w:tcPr>
            <w:tcW w:w="2742" w:type="pct"/>
            <w:tcMar>
              <w:top w:w="15" w:type="dxa"/>
              <w:left w:w="15" w:type="dxa"/>
              <w:bottom w:w="15" w:type="dxa"/>
              <w:right w:w="15" w:type="dxa"/>
            </w:tcMar>
            <w:vAlign w:val="center"/>
            <w:hideMark/>
          </w:tcPr>
          <w:p w:rsidR="00ED7EAB" w:rsidRDefault="00ED7EAB">
            <w:pPr>
              <w:rPr>
                <w:sz w:val="20"/>
                <w:szCs w:val="20"/>
                <w:lang w:val="en-US"/>
              </w:rPr>
            </w:pPr>
            <w:r>
              <w:rPr>
                <w:sz w:val="20"/>
                <w:szCs w:val="20"/>
                <w:lang w:val="en-US"/>
              </w:rPr>
              <w:t>04851 32132 04851 32132</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 xml:space="preserve">6. </w:t>
            </w:r>
            <w:r>
              <w:rPr>
                <w:b/>
                <w:sz w:val="20"/>
                <w:szCs w:val="20"/>
                <w:lang w:val="uk-UA"/>
              </w:rPr>
              <w:t>Адреса електронної пошти</w:t>
            </w:r>
          </w:p>
        </w:tc>
        <w:tc>
          <w:tcPr>
            <w:tcW w:w="2742" w:type="pct"/>
            <w:tcMar>
              <w:top w:w="15" w:type="dxa"/>
              <w:left w:w="15" w:type="dxa"/>
              <w:bottom w:w="15" w:type="dxa"/>
              <w:right w:w="15" w:type="dxa"/>
            </w:tcMar>
            <w:vAlign w:val="center"/>
            <w:hideMark/>
          </w:tcPr>
          <w:p w:rsidR="00ED7EAB" w:rsidRPr="00ED7EAB" w:rsidRDefault="00ED7EAB">
            <w:pPr>
              <w:rPr>
                <w:sz w:val="20"/>
                <w:szCs w:val="20"/>
              </w:rPr>
            </w:pPr>
            <w:r w:rsidRPr="00ED7EAB">
              <w:rPr>
                <w:sz w:val="20"/>
                <w:szCs w:val="20"/>
              </w:rPr>
              <w:t>22509862@</w:t>
            </w:r>
            <w:r>
              <w:rPr>
                <w:sz w:val="20"/>
                <w:szCs w:val="20"/>
                <w:lang w:val="en-US"/>
              </w:rPr>
              <w:t>ovid</w:t>
            </w:r>
            <w:r w:rsidRPr="00ED7EAB">
              <w:rPr>
                <w:sz w:val="20"/>
                <w:szCs w:val="20"/>
              </w:rPr>
              <w:t>-</w:t>
            </w:r>
            <w:r>
              <w:rPr>
                <w:sz w:val="20"/>
                <w:szCs w:val="20"/>
                <w:lang w:val="en-US"/>
              </w:rPr>
              <w:t>atp</w:t>
            </w:r>
            <w:r w:rsidRPr="00ED7EAB">
              <w:rPr>
                <w:sz w:val="20"/>
                <w:szCs w:val="20"/>
              </w:rPr>
              <w:t>.</w:t>
            </w:r>
            <w:r>
              <w:rPr>
                <w:sz w:val="20"/>
                <w:szCs w:val="20"/>
                <w:lang w:val="en-US"/>
              </w:rPr>
              <w:t>prat</w:t>
            </w:r>
            <w:r w:rsidRPr="00ED7EAB">
              <w:rPr>
                <w:sz w:val="20"/>
                <w:szCs w:val="20"/>
              </w:rPr>
              <w:t>.</w:t>
            </w:r>
            <w:r>
              <w:rPr>
                <w:sz w:val="20"/>
                <w:szCs w:val="20"/>
                <w:lang w:val="en-US"/>
              </w:rPr>
              <w:t>in</w:t>
            </w:r>
            <w:r w:rsidRPr="00ED7EAB">
              <w:rPr>
                <w:sz w:val="20"/>
                <w:szCs w:val="20"/>
              </w:rPr>
              <w:t>.</w:t>
            </w:r>
            <w:r>
              <w:rPr>
                <w:sz w:val="20"/>
                <w:szCs w:val="20"/>
                <w:lang w:val="en-US"/>
              </w:rPr>
              <w:t>ua</w:t>
            </w:r>
          </w:p>
        </w:tc>
      </w:tr>
      <w:tr w:rsidR="00ED7EAB" w:rsidTr="00ED7EAB">
        <w:tc>
          <w:tcPr>
            <w:tcW w:w="2258" w:type="pct"/>
            <w:tcMar>
              <w:top w:w="60" w:type="dxa"/>
              <w:left w:w="60" w:type="dxa"/>
              <w:bottom w:w="60" w:type="dxa"/>
              <w:right w:w="60" w:type="dxa"/>
            </w:tcMar>
            <w:vAlign w:val="center"/>
            <w:hideMark/>
          </w:tcPr>
          <w:p w:rsidR="00ED7EAB" w:rsidRDefault="00ED7EAB">
            <w:pPr>
              <w:rPr>
                <w:b/>
                <w:color w:val="000000"/>
                <w:sz w:val="20"/>
                <w:szCs w:val="20"/>
              </w:rPr>
            </w:pPr>
            <w:r>
              <w:rPr>
                <w:b/>
                <w:color w:val="000000"/>
                <w:sz w:val="20"/>
                <w:szCs w:val="20"/>
              </w:rPr>
              <w:t xml:space="preserve">7. </w:t>
            </w:r>
            <w:r>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tcMar>
              <w:top w:w="15" w:type="dxa"/>
              <w:left w:w="15" w:type="dxa"/>
              <w:bottom w:w="15" w:type="dxa"/>
              <w:right w:w="15" w:type="dxa"/>
            </w:tcMar>
            <w:vAlign w:val="center"/>
            <w:hideMark/>
          </w:tcPr>
          <w:p w:rsidR="00ED7EAB" w:rsidRPr="00ED7EAB" w:rsidRDefault="00ED7EAB">
            <w:pPr>
              <w:rPr>
                <w:sz w:val="20"/>
                <w:szCs w:val="20"/>
              </w:rPr>
            </w:pPr>
            <w:r w:rsidRPr="00ED7EAB">
              <w:rPr>
                <w:sz w:val="20"/>
                <w:szCs w:val="20"/>
              </w:rPr>
              <w:t xml:space="preserve">Державна установа "Агентство з розвитку </w:t>
            </w:r>
            <w:r>
              <w:rPr>
                <w:sz w:val="20"/>
                <w:szCs w:val="20"/>
                <w:lang w:val="en-US"/>
              </w:rPr>
              <w:t>i</w:t>
            </w:r>
            <w:r w:rsidRPr="00ED7EAB">
              <w:rPr>
                <w:sz w:val="20"/>
                <w:szCs w:val="20"/>
              </w:rPr>
              <w:t>нфраструктури фондового ринку України"</w:t>
            </w:r>
          </w:p>
          <w:p w:rsidR="00ED7EAB" w:rsidRDefault="00ED7EAB">
            <w:pPr>
              <w:rPr>
                <w:sz w:val="20"/>
                <w:szCs w:val="20"/>
                <w:lang w:val="en-US"/>
              </w:rPr>
            </w:pPr>
            <w:r>
              <w:rPr>
                <w:sz w:val="20"/>
                <w:szCs w:val="20"/>
                <w:lang w:val="en-US"/>
              </w:rPr>
              <w:t>21676262</w:t>
            </w:r>
          </w:p>
          <w:p w:rsidR="00ED7EAB" w:rsidRDefault="00ED7EAB">
            <w:pPr>
              <w:rPr>
                <w:sz w:val="20"/>
                <w:szCs w:val="20"/>
                <w:lang w:val="en-US"/>
              </w:rPr>
            </w:pPr>
            <w:r>
              <w:rPr>
                <w:sz w:val="20"/>
                <w:szCs w:val="20"/>
                <w:lang w:val="en-US"/>
              </w:rPr>
              <w:t>Україна</w:t>
            </w:r>
          </w:p>
          <w:p w:rsidR="00ED7EAB" w:rsidRDefault="00ED7EAB">
            <w:pPr>
              <w:rPr>
                <w:sz w:val="20"/>
                <w:szCs w:val="20"/>
                <w:lang w:val="en-US"/>
              </w:rPr>
            </w:pPr>
            <w:r>
              <w:rPr>
                <w:sz w:val="20"/>
                <w:szCs w:val="20"/>
                <w:lang w:val="en-US"/>
              </w:rPr>
              <w:t>DR/00001/APA</w:t>
            </w:r>
          </w:p>
        </w:tc>
      </w:tr>
      <w:tr w:rsidR="00ED7EAB" w:rsidTr="00ED7EAB">
        <w:tc>
          <w:tcPr>
            <w:tcW w:w="5000" w:type="pct"/>
            <w:gridSpan w:val="2"/>
            <w:tcMar>
              <w:top w:w="300" w:type="dxa"/>
              <w:left w:w="60" w:type="dxa"/>
              <w:bottom w:w="300" w:type="dxa"/>
              <w:right w:w="60" w:type="dxa"/>
            </w:tcMar>
            <w:vAlign w:val="center"/>
            <w:hideMark/>
          </w:tcPr>
          <w:p w:rsidR="00ED7EAB" w:rsidRDefault="00ED7EAB">
            <w:pPr>
              <w:pStyle w:val="a3"/>
              <w:ind w:firstLine="567"/>
              <w:jc w:val="center"/>
              <w:rPr>
                <w:b/>
                <w:bCs/>
                <w:lang w:val="uk-UA"/>
              </w:rPr>
            </w:pPr>
            <w:r>
              <w:rPr>
                <w:b/>
                <w:bCs/>
                <w:lang w:val="uk-UA"/>
              </w:rPr>
              <w:lastRenderedPageBreak/>
              <w:t>II. Дані про дату та місце оприлюднення Повідомлення (Повідомлення про інформацію)</w:t>
            </w:r>
          </w:p>
        </w:tc>
      </w:tr>
    </w:tbl>
    <w:p w:rsidR="00ED7EAB" w:rsidRDefault="00ED7EAB" w:rsidP="00ED7EAB">
      <w:pPr>
        <w:rPr>
          <w:vanish/>
          <w:color w:val="000000"/>
          <w:sz w:val="20"/>
          <w:szCs w:val="20"/>
        </w:rPr>
      </w:pPr>
    </w:p>
    <w:p w:rsidR="00ED7EAB" w:rsidRDefault="00ED7EAB" w:rsidP="00ED7EAB">
      <w:pPr>
        <w:rPr>
          <w:vanish/>
          <w:color w:val="000000"/>
          <w:sz w:val="20"/>
          <w:szCs w:val="20"/>
        </w:rPr>
      </w:pPr>
    </w:p>
    <w:tbl>
      <w:tblPr>
        <w:tblW w:w="5150" w:type="pct"/>
        <w:tblLayout w:type="fixed"/>
        <w:tblLook w:val="04A0" w:firstRow="1" w:lastRow="0" w:firstColumn="1" w:lastColumn="0" w:noHBand="0" w:noVBand="1"/>
      </w:tblPr>
      <w:tblGrid>
        <w:gridCol w:w="5425"/>
        <w:gridCol w:w="8667"/>
        <w:gridCol w:w="2449"/>
      </w:tblGrid>
      <w:tr w:rsidR="00ED7EAB" w:rsidTr="00ED7EAB">
        <w:tc>
          <w:tcPr>
            <w:tcW w:w="3321" w:type="dxa"/>
            <w:tcMar>
              <w:top w:w="60" w:type="dxa"/>
              <w:left w:w="60" w:type="dxa"/>
              <w:bottom w:w="60" w:type="dxa"/>
              <w:right w:w="60" w:type="dxa"/>
            </w:tcMar>
            <w:vAlign w:val="bottom"/>
            <w:hideMark/>
          </w:tcPr>
          <w:p w:rsidR="00ED7EAB" w:rsidRDefault="00ED7EAB">
            <w:pPr>
              <w:rPr>
                <w:b/>
                <w:sz w:val="18"/>
                <w:szCs w:val="18"/>
              </w:rPr>
            </w:pPr>
            <w:r>
              <w:rPr>
                <w:b/>
                <w:sz w:val="18"/>
                <w:szCs w:val="18"/>
                <w:lang w:val="uk-UA"/>
              </w:rPr>
              <w:t>Повідомлення розміщено на власному веб-сайті учасника фондового ринку</w:t>
            </w:r>
            <w:r>
              <w:rPr>
                <w:b/>
                <w:bCs/>
                <w:sz w:val="18"/>
                <w:szCs w:val="18"/>
              </w:rPr>
              <w:t> </w:t>
            </w:r>
          </w:p>
        </w:tc>
        <w:tc>
          <w:tcPr>
            <w:tcW w:w="5306" w:type="dxa"/>
            <w:tcMar>
              <w:top w:w="60" w:type="dxa"/>
              <w:left w:w="60" w:type="dxa"/>
              <w:bottom w:w="60" w:type="dxa"/>
              <w:right w:w="60" w:type="dxa"/>
            </w:tcMar>
            <w:vAlign w:val="center"/>
            <w:hideMark/>
          </w:tcPr>
          <w:p w:rsidR="00ED7EAB" w:rsidRDefault="00ED7EAB">
            <w:pPr>
              <w:jc w:val="center"/>
              <w:rPr>
                <w:b/>
                <w:sz w:val="20"/>
                <w:szCs w:val="20"/>
              </w:rPr>
            </w:pPr>
            <w:r>
              <w:rPr>
                <w:sz w:val="20"/>
                <w:szCs w:val="20"/>
                <w:lang w:val="en-US"/>
              </w:rPr>
              <w:t>www</w:t>
            </w:r>
            <w:r w:rsidRPr="00ED7EAB">
              <w:rPr>
                <w:sz w:val="20"/>
                <w:szCs w:val="20"/>
              </w:rPr>
              <w:t>.</w:t>
            </w:r>
            <w:r>
              <w:rPr>
                <w:sz w:val="20"/>
                <w:szCs w:val="20"/>
                <w:lang w:val="en-US"/>
              </w:rPr>
              <w:t>ovid</w:t>
            </w:r>
            <w:r w:rsidRPr="00ED7EAB">
              <w:rPr>
                <w:sz w:val="20"/>
                <w:szCs w:val="20"/>
              </w:rPr>
              <w:t>-</w:t>
            </w:r>
            <w:r>
              <w:rPr>
                <w:sz w:val="20"/>
                <w:szCs w:val="20"/>
                <w:lang w:val="en-US"/>
              </w:rPr>
              <w:t>atp</w:t>
            </w:r>
            <w:r w:rsidRPr="00ED7EAB">
              <w:rPr>
                <w:sz w:val="20"/>
                <w:szCs w:val="20"/>
              </w:rPr>
              <w:t>.</w:t>
            </w:r>
            <w:r>
              <w:rPr>
                <w:sz w:val="20"/>
                <w:szCs w:val="20"/>
                <w:lang w:val="en-US"/>
              </w:rPr>
              <w:t>prat</w:t>
            </w:r>
            <w:r w:rsidRPr="00ED7EAB">
              <w:rPr>
                <w:sz w:val="20"/>
                <w:szCs w:val="20"/>
              </w:rPr>
              <w:t>.</w:t>
            </w:r>
            <w:r>
              <w:rPr>
                <w:sz w:val="20"/>
                <w:szCs w:val="20"/>
                <w:lang w:val="en-US"/>
              </w:rPr>
              <w:t>in</w:t>
            </w:r>
            <w:r w:rsidRPr="00ED7EAB">
              <w:rPr>
                <w:sz w:val="20"/>
                <w:szCs w:val="20"/>
              </w:rPr>
              <w:t>.</w:t>
            </w:r>
            <w:r>
              <w:rPr>
                <w:sz w:val="20"/>
                <w:szCs w:val="20"/>
                <w:lang w:val="en-US"/>
              </w:rPr>
              <w:t>ua</w:t>
            </w:r>
          </w:p>
        </w:tc>
        <w:tc>
          <w:tcPr>
            <w:tcW w:w="1499" w:type="dxa"/>
            <w:tcMar>
              <w:top w:w="60" w:type="dxa"/>
              <w:left w:w="60" w:type="dxa"/>
              <w:bottom w:w="60" w:type="dxa"/>
              <w:right w:w="60" w:type="dxa"/>
            </w:tcMar>
            <w:vAlign w:val="center"/>
            <w:hideMark/>
          </w:tcPr>
          <w:p w:rsidR="00ED7EAB" w:rsidRDefault="00ED7EAB">
            <w:pPr>
              <w:jc w:val="center"/>
              <w:rPr>
                <w:sz w:val="20"/>
                <w:szCs w:val="20"/>
                <w:lang w:val="en-US"/>
              </w:rPr>
            </w:pPr>
            <w:r>
              <w:rPr>
                <w:sz w:val="20"/>
                <w:szCs w:val="20"/>
                <w:lang w:val="en-US"/>
              </w:rPr>
              <w:t>24.04.2019</w:t>
            </w:r>
          </w:p>
        </w:tc>
      </w:tr>
      <w:tr w:rsidR="00ED7EAB" w:rsidTr="00ED7EAB">
        <w:tc>
          <w:tcPr>
            <w:tcW w:w="3321" w:type="dxa"/>
            <w:tcMar>
              <w:top w:w="60" w:type="dxa"/>
              <w:left w:w="60" w:type="dxa"/>
              <w:bottom w:w="60" w:type="dxa"/>
              <w:right w:w="60" w:type="dxa"/>
            </w:tcMar>
            <w:vAlign w:val="center"/>
          </w:tcPr>
          <w:p w:rsidR="00ED7EAB" w:rsidRDefault="00ED7EAB">
            <w:pPr>
              <w:jc w:val="center"/>
              <w:rPr>
                <w:b/>
                <w:bCs/>
                <w:sz w:val="18"/>
                <w:szCs w:val="18"/>
              </w:rPr>
            </w:pPr>
          </w:p>
        </w:tc>
        <w:tc>
          <w:tcPr>
            <w:tcW w:w="5306" w:type="dxa"/>
            <w:tcMar>
              <w:top w:w="60" w:type="dxa"/>
              <w:left w:w="60" w:type="dxa"/>
              <w:bottom w:w="60" w:type="dxa"/>
              <w:right w:w="60" w:type="dxa"/>
            </w:tcMar>
            <w:hideMark/>
          </w:tcPr>
          <w:p w:rsidR="00ED7EAB" w:rsidRDefault="00ED7EAB">
            <w:pPr>
              <w:jc w:val="center"/>
              <w:rPr>
                <w:sz w:val="20"/>
                <w:szCs w:val="20"/>
              </w:rPr>
            </w:pPr>
            <w:r>
              <w:rPr>
                <w:rStyle w:val="small-text"/>
                <w:sz w:val="20"/>
                <w:szCs w:val="20"/>
              </w:rPr>
              <w:t>(адреса сторінки)</w:t>
            </w:r>
          </w:p>
          <w:p w:rsidR="00ED7EAB" w:rsidRDefault="00ED7EAB">
            <w:pPr>
              <w:jc w:val="center"/>
              <w:rPr>
                <w:sz w:val="20"/>
                <w:szCs w:val="20"/>
              </w:rPr>
            </w:pPr>
            <w:r>
              <w:rPr>
                <w:sz w:val="20"/>
                <w:szCs w:val="20"/>
              </w:rPr>
              <w:t> </w:t>
            </w:r>
          </w:p>
        </w:tc>
        <w:tc>
          <w:tcPr>
            <w:tcW w:w="1499" w:type="dxa"/>
            <w:tcMar>
              <w:top w:w="60" w:type="dxa"/>
              <w:left w:w="60" w:type="dxa"/>
              <w:bottom w:w="60" w:type="dxa"/>
              <w:right w:w="60" w:type="dxa"/>
            </w:tcMar>
            <w:hideMark/>
          </w:tcPr>
          <w:p w:rsidR="00ED7EAB" w:rsidRDefault="00ED7EAB">
            <w:pPr>
              <w:jc w:val="center"/>
              <w:rPr>
                <w:sz w:val="20"/>
                <w:szCs w:val="20"/>
              </w:rPr>
            </w:pPr>
            <w:r>
              <w:rPr>
                <w:rStyle w:val="small-text"/>
                <w:sz w:val="20"/>
                <w:szCs w:val="20"/>
              </w:rPr>
              <w:t>(дата)</w:t>
            </w:r>
          </w:p>
        </w:tc>
      </w:tr>
    </w:tbl>
    <w:p w:rsidR="00ED7EAB" w:rsidRDefault="00ED7EAB" w:rsidP="00ED7EAB">
      <w:pPr>
        <w:rPr>
          <w:lang w:val="en-US"/>
        </w:rPr>
      </w:pPr>
    </w:p>
    <w:p w:rsidR="00ED7EAB" w:rsidRDefault="00ED7EAB">
      <w:pPr>
        <w:rPr>
          <w:lang w:val="uk-UA"/>
        </w:rPr>
      </w:pPr>
    </w:p>
    <w:p w:rsidR="00ED7EAB" w:rsidRPr="00ED7EAB" w:rsidRDefault="00ED7EAB">
      <w:pPr>
        <w:rPr>
          <w:lang w:val="uk-UA"/>
        </w:r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31"/>
      </w:tblGrid>
      <w:tr w:rsidR="002411DE" w:rsidRPr="00E97352" w:rsidTr="00ED7EAB">
        <w:trPr>
          <w:trHeight w:val="440"/>
          <w:tblCellSpacing w:w="22" w:type="dxa"/>
        </w:trPr>
        <w:tc>
          <w:tcPr>
            <w:tcW w:w="4935" w:type="pct"/>
          </w:tcPr>
          <w:p w:rsidR="002411DE" w:rsidRPr="00E3120A" w:rsidRDefault="00E3120A" w:rsidP="00E3120A">
            <w:pPr>
              <w:pStyle w:val="a3"/>
              <w:ind w:left="-284" w:firstLine="284"/>
              <w:rPr>
                <w:sz w:val="20"/>
                <w:szCs w:val="20"/>
                <w:lang w:val="uk-UA"/>
              </w:rPr>
            </w:pPr>
            <w:r w:rsidRPr="00E3120A">
              <w:rPr>
                <w:sz w:val="20"/>
                <w:szCs w:val="20"/>
              </w:rPr>
              <w:t>Додаток 6</w:t>
            </w:r>
            <w:r w:rsidRPr="00E3120A">
              <w:rPr>
                <w:sz w:val="20"/>
                <w:szCs w:val="20"/>
              </w:rPr>
              <w:br/>
              <w:t>до Положення про розкриття інформації емітентами цінних паперів</w:t>
            </w:r>
            <w:r w:rsidRPr="00E3120A">
              <w:rPr>
                <w:sz w:val="20"/>
                <w:szCs w:val="20"/>
              </w:rPr>
              <w:br/>
              <w:t>(пу</w:t>
            </w:r>
            <w:r>
              <w:rPr>
                <w:sz w:val="20"/>
                <w:szCs w:val="20"/>
                <w:lang w:val="uk-UA"/>
              </w:rPr>
              <w:t>(пу</w:t>
            </w:r>
            <w:r w:rsidRPr="00E3120A">
              <w:rPr>
                <w:sz w:val="20"/>
                <w:szCs w:val="20"/>
              </w:rPr>
              <w:t>нкт 7 глави 1 розділу III)</w:t>
            </w:r>
          </w:p>
        </w:tc>
      </w:tr>
    </w:tbl>
    <w:p w:rsidR="00421E4F" w:rsidRPr="00D313FD" w:rsidRDefault="00421E4F" w:rsidP="00D313FD">
      <w:pPr>
        <w:pStyle w:val="a3"/>
        <w:ind w:left="4956"/>
        <w:jc w:val="both"/>
        <w:rPr>
          <w:b/>
          <w:lang w:val="uk-UA"/>
        </w:rPr>
      </w:pPr>
      <w:r w:rsidRPr="00E97352">
        <w:rPr>
          <w:sz w:val="20"/>
          <w:szCs w:val="20"/>
          <w:lang w:val="uk-UA"/>
        </w:rPr>
        <w:br w:type="textWrapping" w:clear="all"/>
      </w:r>
      <w:r w:rsidRPr="00D313FD">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2109"/>
        <w:gridCol w:w="2933"/>
        <w:gridCol w:w="4209"/>
        <w:gridCol w:w="2706"/>
        <w:gridCol w:w="2566"/>
      </w:tblGrid>
      <w:tr w:rsidR="00D313FD" w:rsidRPr="00E97352" w:rsidTr="00E3120A">
        <w:tc>
          <w:tcPr>
            <w:tcW w:w="449" w:type="pct"/>
            <w:tcBorders>
              <w:top w:val="outset" w:sz="6" w:space="0" w:color="auto"/>
              <w:left w:val="outset" w:sz="6" w:space="0" w:color="auto"/>
              <w:bottom w:val="outset" w:sz="6" w:space="0" w:color="auto"/>
              <w:right w:val="outset" w:sz="6" w:space="0" w:color="auto"/>
            </w:tcBorders>
            <w:vAlign w:val="center"/>
          </w:tcPr>
          <w:p w:rsidR="00421E4F" w:rsidRPr="00C020C1" w:rsidRDefault="00C020C1" w:rsidP="00E15978">
            <w:pPr>
              <w:pStyle w:val="a3"/>
              <w:jc w:val="center"/>
              <w:rPr>
                <w:b/>
                <w:sz w:val="20"/>
                <w:szCs w:val="20"/>
                <w:lang w:val="uk-UA"/>
              </w:rPr>
            </w:pPr>
            <w:r w:rsidRPr="00C020C1">
              <w:rPr>
                <w:b/>
                <w:sz w:val="20"/>
                <w:szCs w:val="20"/>
              </w:rPr>
              <w:t>Дата вчинення дії</w:t>
            </w:r>
          </w:p>
        </w:tc>
        <w:tc>
          <w:tcPr>
            <w:tcW w:w="661"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Зміни (призначено, звільнено, обрано або 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Посада*</w:t>
            </w:r>
          </w:p>
        </w:tc>
        <w:tc>
          <w:tcPr>
            <w:tcW w:w="131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3120A">
            <w:pPr>
              <w:pStyle w:val="a3"/>
              <w:jc w:val="center"/>
              <w:rPr>
                <w:b/>
                <w:sz w:val="20"/>
                <w:szCs w:val="20"/>
                <w:lang w:val="uk-UA"/>
              </w:rPr>
            </w:pPr>
            <w:r w:rsidRPr="00421E4F">
              <w:rPr>
                <w:b/>
                <w:sz w:val="20"/>
                <w:szCs w:val="20"/>
                <w:lang w:val="uk-UA"/>
              </w:rPr>
              <w:t>Прізвище, ім'я, по батькові або повне найменування юридичної особи</w:t>
            </w:r>
          </w:p>
        </w:tc>
        <w:tc>
          <w:tcPr>
            <w:tcW w:w="848" w:type="pct"/>
            <w:tcBorders>
              <w:top w:val="outset" w:sz="6" w:space="0" w:color="auto"/>
              <w:left w:val="outset" w:sz="6" w:space="0" w:color="auto"/>
              <w:bottom w:val="outset" w:sz="6" w:space="0" w:color="auto"/>
              <w:right w:val="outset" w:sz="6" w:space="0" w:color="auto"/>
            </w:tcBorders>
            <w:vAlign w:val="center"/>
          </w:tcPr>
          <w:p w:rsidR="00421E4F" w:rsidRPr="00E3120A" w:rsidRDefault="00E3120A" w:rsidP="00E3120A">
            <w:pPr>
              <w:pStyle w:val="a3"/>
              <w:jc w:val="center"/>
              <w:rPr>
                <w:b/>
                <w:sz w:val="20"/>
                <w:szCs w:val="20"/>
                <w:lang w:val="uk-UA"/>
              </w:rPr>
            </w:pPr>
            <w:r w:rsidRPr="00E3120A">
              <w:rPr>
                <w:b/>
                <w:sz w:val="20"/>
                <w:szCs w:val="20"/>
              </w:rPr>
              <w:t>Ідентифікаційний код юридичної особи</w:t>
            </w:r>
          </w:p>
        </w:tc>
        <w:tc>
          <w:tcPr>
            <w:tcW w:w="804"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Розмір частки в статутному капіталі емітента (у відсотках)</w:t>
            </w:r>
          </w:p>
        </w:tc>
      </w:tr>
      <w:tr w:rsidR="00D313FD" w:rsidRPr="00E97352" w:rsidTr="00E3120A">
        <w:tc>
          <w:tcPr>
            <w:tcW w:w="44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1</w:t>
            </w:r>
          </w:p>
        </w:tc>
        <w:tc>
          <w:tcPr>
            <w:tcW w:w="661"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2</w:t>
            </w:r>
          </w:p>
        </w:tc>
        <w:tc>
          <w:tcPr>
            <w:tcW w:w="91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3</w:t>
            </w:r>
          </w:p>
        </w:tc>
        <w:tc>
          <w:tcPr>
            <w:tcW w:w="1319"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4</w:t>
            </w:r>
          </w:p>
        </w:tc>
        <w:tc>
          <w:tcPr>
            <w:tcW w:w="848"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5</w:t>
            </w:r>
          </w:p>
        </w:tc>
        <w:tc>
          <w:tcPr>
            <w:tcW w:w="804" w:type="pct"/>
            <w:tcBorders>
              <w:top w:val="outset" w:sz="6" w:space="0" w:color="auto"/>
              <w:left w:val="outset" w:sz="6" w:space="0" w:color="auto"/>
              <w:bottom w:val="outset" w:sz="6" w:space="0" w:color="auto"/>
              <w:right w:val="outset" w:sz="6" w:space="0" w:color="auto"/>
            </w:tcBorders>
            <w:vAlign w:val="center"/>
          </w:tcPr>
          <w:p w:rsidR="00421E4F" w:rsidRPr="00421E4F" w:rsidRDefault="00421E4F" w:rsidP="00E15978">
            <w:pPr>
              <w:pStyle w:val="a3"/>
              <w:jc w:val="center"/>
              <w:rPr>
                <w:b/>
                <w:sz w:val="20"/>
                <w:szCs w:val="20"/>
                <w:lang w:val="uk-UA"/>
              </w:rPr>
            </w:pPr>
            <w:r w:rsidRPr="00421E4F">
              <w:rPr>
                <w:b/>
                <w:sz w:val="20"/>
                <w:szCs w:val="20"/>
                <w:lang w:val="uk-UA"/>
              </w:rPr>
              <w:t>6</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Голова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Вiталiй Олександрович</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42.56700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Повноваження Голова правлiння Лисенко Вiталiй Олександрович припинено 23.04.2019 р. у зв'язку iз закiнченням строку повноважень (дата вчинення дiї 23.04.2019). Володiє часткою в статутному капiталi емiтента 42.56700%.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передбачене створення одноосiбного виконавчого орган - директора замiсть колегiального виконавчого органу - правлiння.</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Дмитро Олександрович</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41.21600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Повноваження Член правлiння Лисенко Дмитро Олександрович припинено 23.04.2019 р.  у зв'язку iз закiнченням строку повноважень (дата вчинення дiї 23.04.2019). Володiє часткою в статутному капiталi емiтента 41.21600%.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передбачене створення одноосiбного виконавчого орган - директора замiсть колегiального виконавчого органу - правлiння.</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Член правлiння</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Вiкторiя Вiталiївна</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0.00000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 xml:space="preserve">Повноваження Член правлiння Лисенко Вiкторiя Вiталiївна припинено 23.04.2019 р.  у зв'язку iз закiнченням строку повноважень (дата вчинення дiї 23.04.2019). Акцiями Товариства не </w:t>
            </w:r>
            <w:r>
              <w:rPr>
                <w:sz w:val="20"/>
                <w:szCs w:val="20"/>
                <w:lang w:val="uk-UA"/>
              </w:rPr>
              <w:lastRenderedPageBreak/>
              <w:t>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передбачене створення одноосiбного виконавчого орган - директора замiсть колегiального виконавчого органу - правлiння.</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lastRenderedPageBreak/>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Директор</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Вiталiй Олександрович</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42.56700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Директор Лисенко Вiталiй Олександрович обрано 23.04.2019 р.(дата вчинення дiї 23.04.2019). Володiє часткою в статутному капiталi емiтента 42.56700%.  Непогашеної судимостi за корисливi та посадовi злочини немає. Cтрок, на який обрано особу - 5 рокiв, iншi посади, якi обiймала ця особа за останнi 5 рокiв - голова правлiння. Рiшення прийнято рiчними загальними зборами акцiонерiв. Статутом Товариства передбачене створення одноосiбного виконавчого орган - директора замiсть колегiального виконавчого органу - правлiння.</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Голова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Горобець Олександр Валерiйович</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0.00000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Повноваження Голова Ревiзiйної комiсiї Горобець Олександр Валерiйович припинено 23.04.2019 р. у зв'язку iз закiнченням строку повноважень (дата вчинення дiї 23.04.2019). Акцiями Товариства не 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введено посаду Ревiзора замiсть Ревiзiйної комiсiї.</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Трофiмова Олена Сергiївна</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0.00000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Повноваження Член Ревiзiйної комiсiї Трофiмова Олена Сергiївна припинено 23.04.2019 р. у зв'язку iз закiнченням строку повноважень (дата вчинення дiї 23.04.2019). Акцiями Товариства не 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введено посаду Ревiзора замiсть Ревiзiйної комiсiї.</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припинено повноваження</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Член Ревiзiйної комiсiї</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Рiта Вiталiївна</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0.00000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Повноваження Член Ревiзiйної комiсiї Лисенко Рiта Вiталiївна припинено 23.04.2019 р. у звязку iз закiнченнм строку повноважень (дата вчинення дiї 23.04.2019). Акцiями Товариства не володiє. Непогашеної судимостi за корисливi та посадовi злочини немає. Cтрок, протягом якого особа перебувала на посадi - 5 рокiв. Рiшення прийнято рiчними загальними зборами акцiонерiв. Статутом Товариства введено посаду Ревiзора замiсть Ревiзiйної комiсiї.</w:t>
            </w:r>
          </w:p>
        </w:tc>
      </w:tr>
      <w:tr w:rsidR="00936936" w:rsidRPr="00936936" w:rsidTr="00E3120A">
        <w:tc>
          <w:tcPr>
            <w:tcW w:w="44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23.04.2019</w:t>
            </w:r>
          </w:p>
        </w:tc>
        <w:tc>
          <w:tcPr>
            <w:tcW w:w="661"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обрано</w:t>
            </w:r>
          </w:p>
        </w:tc>
        <w:tc>
          <w:tcPr>
            <w:tcW w:w="9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Ревiзор</w:t>
            </w:r>
          </w:p>
        </w:tc>
        <w:tc>
          <w:tcPr>
            <w:tcW w:w="1319"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Лисенко Дмитро Олександрович</w:t>
            </w:r>
          </w:p>
        </w:tc>
        <w:tc>
          <w:tcPr>
            <w:tcW w:w="848"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p>
        </w:tc>
        <w:tc>
          <w:tcPr>
            <w:tcW w:w="804" w:type="pct"/>
            <w:tcBorders>
              <w:top w:val="outset" w:sz="6" w:space="0" w:color="auto"/>
              <w:left w:val="outset" w:sz="6" w:space="0" w:color="auto"/>
              <w:bottom w:val="outset" w:sz="6" w:space="0" w:color="auto"/>
              <w:right w:val="outset" w:sz="6" w:space="0" w:color="auto"/>
            </w:tcBorders>
            <w:vAlign w:val="center"/>
          </w:tcPr>
          <w:p w:rsidR="00936936" w:rsidRPr="00936936" w:rsidRDefault="00936936" w:rsidP="00E15978">
            <w:pPr>
              <w:pStyle w:val="a3"/>
              <w:jc w:val="center"/>
              <w:rPr>
                <w:sz w:val="20"/>
                <w:szCs w:val="20"/>
                <w:lang w:val="uk-UA"/>
              </w:rPr>
            </w:pPr>
            <w:r>
              <w:rPr>
                <w:sz w:val="20"/>
                <w:szCs w:val="20"/>
                <w:lang w:val="uk-UA"/>
              </w:rPr>
              <w:t>41.21600</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vAlign w:val="center"/>
          </w:tcPr>
          <w:p w:rsidR="00936936" w:rsidRPr="00936936" w:rsidRDefault="00936936" w:rsidP="00936936">
            <w:pPr>
              <w:pStyle w:val="a3"/>
              <w:rPr>
                <w:b/>
                <w:sz w:val="20"/>
                <w:szCs w:val="20"/>
                <w:lang w:val="uk-UA"/>
              </w:rPr>
            </w:pPr>
            <w:r>
              <w:rPr>
                <w:b/>
                <w:sz w:val="20"/>
                <w:szCs w:val="20"/>
                <w:lang w:val="uk-UA"/>
              </w:rPr>
              <w:t>Зміст інформації</w:t>
            </w:r>
          </w:p>
        </w:tc>
      </w:tr>
      <w:tr w:rsidR="00936936" w:rsidRPr="00936936" w:rsidTr="00936936">
        <w:tc>
          <w:tcPr>
            <w:tcW w:w="5000" w:type="pct"/>
            <w:gridSpan w:val="6"/>
            <w:tcBorders>
              <w:top w:val="outset" w:sz="6" w:space="0" w:color="auto"/>
              <w:left w:val="outset" w:sz="6" w:space="0" w:color="auto"/>
              <w:bottom w:val="outset" w:sz="6" w:space="0" w:color="auto"/>
              <w:right w:val="outset" w:sz="6" w:space="0" w:color="auto"/>
            </w:tcBorders>
          </w:tcPr>
          <w:p w:rsidR="00936936" w:rsidRPr="00936936" w:rsidRDefault="00936936" w:rsidP="00936936">
            <w:pPr>
              <w:pStyle w:val="a3"/>
              <w:rPr>
                <w:sz w:val="20"/>
                <w:szCs w:val="20"/>
                <w:lang w:val="uk-UA"/>
              </w:rPr>
            </w:pPr>
            <w:r>
              <w:rPr>
                <w:sz w:val="20"/>
                <w:szCs w:val="20"/>
                <w:lang w:val="uk-UA"/>
              </w:rPr>
              <w:t>Ревiзор Лисенко Дмитро Олександрович обрано 23.04.2019 р.(дата вчинення дiї 23.04.2019). Володiє часткою в статутному капiталi емiтента 41.21600%.  Непогашеної судимостi за корисливi та посадовi злочини немає. Cтрок, на який обрано особу - 5 рокiв, iншi посади, якi обiймала ця особа за останнi 5 рокiв - член правлiння. Рiшення прийнято рiчними загальними зборами акцiонерiв. Статутом Товариства введено посаду Ревiзора замiсть Ревiзiйної комiсiї.</w:t>
            </w:r>
          </w:p>
        </w:tc>
      </w:tr>
    </w:tbl>
    <w:p w:rsidR="00E62861" w:rsidRPr="00421E4F" w:rsidRDefault="00E62861" w:rsidP="00421E4F"/>
    <w:sectPr w:rsidR="00E62861" w:rsidRPr="00421E4F" w:rsidSect="00ED7EAB">
      <w:pgSz w:w="16838" w:h="11906" w:orient="landscape" w:code="9"/>
      <w:pgMar w:top="1417" w:right="536"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36"/>
    <w:rsid w:val="002411DE"/>
    <w:rsid w:val="003C3773"/>
    <w:rsid w:val="00421E4F"/>
    <w:rsid w:val="007B60D8"/>
    <w:rsid w:val="00936936"/>
    <w:rsid w:val="00A77563"/>
    <w:rsid w:val="00C020C1"/>
    <w:rsid w:val="00D313FD"/>
    <w:rsid w:val="00E15978"/>
    <w:rsid w:val="00E3120A"/>
    <w:rsid w:val="00E62861"/>
    <w:rsid w:val="00ED7EAB"/>
    <w:rsid w:val="00F5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4F"/>
    <w:rPr>
      <w:rFonts w:ascii="Times New Roman" w:eastAsia="Times New Roman" w:hAnsi="Times New Roman"/>
      <w:sz w:val="24"/>
      <w:szCs w:val="24"/>
    </w:rPr>
  </w:style>
  <w:style w:type="paragraph" w:styleId="3">
    <w:name w:val="heading 3"/>
    <w:basedOn w:val="a"/>
    <w:link w:val="30"/>
    <w:qFormat/>
    <w:rsid w:val="00421E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21E4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21E4F"/>
    <w:pPr>
      <w:spacing w:before="100" w:beforeAutospacing="1" w:after="100" w:afterAutospacing="1"/>
    </w:pPr>
  </w:style>
  <w:style w:type="character" w:customStyle="1" w:styleId="small-text1">
    <w:name w:val="small-text1"/>
    <w:rsid w:val="00ED7EAB"/>
    <w:rPr>
      <w:sz w:val="20"/>
      <w:szCs w:val="20"/>
    </w:rPr>
  </w:style>
  <w:style w:type="character" w:customStyle="1" w:styleId="small-text">
    <w:name w:val="small-text"/>
    <w:rsid w:val="00ED7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4F"/>
    <w:rPr>
      <w:rFonts w:ascii="Times New Roman" w:eastAsia="Times New Roman" w:hAnsi="Times New Roman"/>
      <w:sz w:val="24"/>
      <w:szCs w:val="24"/>
    </w:rPr>
  </w:style>
  <w:style w:type="paragraph" w:styleId="3">
    <w:name w:val="heading 3"/>
    <w:basedOn w:val="a"/>
    <w:link w:val="30"/>
    <w:qFormat/>
    <w:rsid w:val="00421E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21E4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21E4F"/>
    <w:pPr>
      <w:spacing w:before="100" w:beforeAutospacing="1" w:after="100" w:afterAutospacing="1"/>
    </w:pPr>
  </w:style>
  <w:style w:type="character" w:customStyle="1" w:styleId="small-text1">
    <w:name w:val="small-text1"/>
    <w:rsid w:val="00ED7EAB"/>
    <w:rPr>
      <w:sz w:val="20"/>
      <w:szCs w:val="20"/>
    </w:rPr>
  </w:style>
  <w:style w:type="character" w:customStyle="1" w:styleId="small-text">
    <w:name w:val="small-text"/>
    <w:rsid w:val="00ED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dodatok6.dot</Template>
  <TotalTime>0</TotalTime>
  <Pages>3</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2019-04-23T17:25:00Z</dcterms:created>
  <dcterms:modified xsi:type="dcterms:W3CDTF">2019-04-23T17:25:00Z</dcterms:modified>
</cp:coreProperties>
</file>